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0E" w:rsidRPr="00F26C0E" w:rsidRDefault="00F26C0E" w:rsidP="00F26C0E">
      <w:pPr>
        <w:spacing w:after="0" w:line="240" w:lineRule="auto"/>
        <w:ind w:right="300"/>
        <w:outlineLvl w:val="0"/>
        <w:rPr>
          <w:rFonts w:ascii="Verdana" w:eastAsia="Times New Roman" w:hAnsi="Verdana" w:cs="Times New Roman"/>
          <w:color w:val="696057"/>
          <w:kern w:val="36"/>
          <w:sz w:val="38"/>
          <w:szCs w:val="38"/>
        </w:rPr>
      </w:pPr>
      <w:r w:rsidRPr="00F26C0E">
        <w:rPr>
          <w:rFonts w:ascii="Verdana" w:eastAsia="Times New Roman" w:hAnsi="Verdana" w:cs="Times New Roman"/>
          <w:color w:val="696057"/>
          <w:kern w:val="36"/>
          <w:sz w:val="38"/>
          <w:szCs w:val="38"/>
        </w:rPr>
        <w:t>PATHOLOGY SPECIMEN (INCLUDES NON-GYN CYTOLOGY</w:t>
      </w:r>
      <w:proofErr w:type="gramStart"/>
      <w:r w:rsidRPr="00F26C0E">
        <w:rPr>
          <w:rFonts w:ascii="Verdana" w:eastAsia="Times New Roman" w:hAnsi="Verdana" w:cs="Times New Roman"/>
          <w:color w:val="696057"/>
          <w:kern w:val="36"/>
          <w:sz w:val="38"/>
          <w:szCs w:val="38"/>
        </w:rPr>
        <w:t>)(</w:t>
      </w:r>
      <w:proofErr w:type="gramEnd"/>
      <w:r w:rsidRPr="00F26C0E">
        <w:rPr>
          <w:rFonts w:ascii="Verdana" w:eastAsia="Times New Roman" w:hAnsi="Verdana" w:cs="Times New Roman"/>
          <w:color w:val="696057"/>
          <w:kern w:val="36"/>
          <w:sz w:val="38"/>
          <w:szCs w:val="38"/>
        </w:rPr>
        <w:t>GH* - Details</w:t>
      </w:r>
    </w:p>
    <w:p w:rsidR="00F26C0E" w:rsidRPr="00F26C0E" w:rsidRDefault="00F26C0E" w:rsidP="00F26C0E">
      <w:pPr>
        <w:spacing w:line="240" w:lineRule="auto"/>
        <w:jc w:val="right"/>
        <w:textAlignment w:val="top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 xml:space="preserve">  </w:t>
      </w:r>
      <w:r w:rsidRPr="00F26C0E">
        <w:rPr>
          <w:rFonts w:ascii="Verdana" w:eastAsia="Times New Roman" w:hAnsi="Verdana" w:cs="Times New Roman"/>
          <w:noProof/>
          <w:color w:val="017397"/>
          <w:sz w:val="17"/>
          <w:szCs w:val="17"/>
        </w:rPr>
        <w:drawing>
          <wp:inline distT="0" distB="0" distL="0" distR="0" wp14:anchorId="0C4D7F03" wp14:editId="140E5F00">
            <wp:extent cx="281940" cy="281940"/>
            <wp:effectExtent l="0" t="0" r="3810" b="3810"/>
            <wp:docPr id="1" name="Picture 1" descr="Printer friendly page--New window will ope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er friendly page--New window will ope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0E" w:rsidRPr="00F26C0E" w:rsidRDefault="00F26C0E" w:rsidP="00F26C0E">
      <w:pPr>
        <w:spacing w:after="0" w:line="240" w:lineRule="auto"/>
        <w:jc w:val="right"/>
        <w:rPr>
          <w:rFonts w:ascii="Verdana" w:eastAsia="Times New Roman" w:hAnsi="Verdana" w:cs="Times New Roman"/>
          <w:color w:val="363636"/>
          <w:sz w:val="20"/>
          <w:szCs w:val="20"/>
        </w:rPr>
      </w:pPr>
      <w:hyperlink r:id="rId7" w:tooltip="Learn more about PATHOLOGY SPECIMEN (INCLUDES NON-GYN CYTOLOGY)(GH*" w:history="1">
        <w:r w:rsidRPr="00F26C0E">
          <w:rPr>
            <w:rFonts w:ascii="Verdana" w:eastAsia="Times New Roman" w:hAnsi="Verdana" w:cs="Times New Roman"/>
            <w:noProof/>
            <w:color w:val="017397"/>
            <w:sz w:val="17"/>
            <w:szCs w:val="17"/>
          </w:rPr>
          <w:drawing>
            <wp:inline distT="0" distB="0" distL="0" distR="0" wp14:anchorId="065F2C5D" wp14:editId="0C35A974">
              <wp:extent cx="114300" cy="114300"/>
              <wp:effectExtent l="0" t="0" r="0" b="0"/>
              <wp:docPr id="2" name="Picture 2" descr="https://member2.ghc.org/mychart/en-US/Images/info.png">
                <a:hlinkClick xmlns:a="http://schemas.openxmlformats.org/drawingml/2006/main" r:id="rId8" tooltip="&quot;Learn more about PATHOLOGY SPECIMEN (INCLUDES NON-GYN CYTOLOGY)(GH*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member2.ghc.org/mychart/en-US/Images/info.png">
                        <a:hlinkClick r:id="rId8" tooltip="&quot;Learn more about PATHOLOGY SPECIMEN (INCLUDES NON-GYN CYTOLOGY)(GH*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26C0E">
          <w:rPr>
            <w:rFonts w:ascii="Verdana" w:eastAsia="Times New Roman" w:hAnsi="Verdana" w:cs="Times New Roman"/>
            <w:color w:val="017397"/>
            <w:sz w:val="17"/>
            <w:szCs w:val="17"/>
            <w:u w:val="single"/>
          </w:rPr>
          <w:t>About This Test</w:t>
        </w:r>
      </w:hyperlink>
    </w:p>
    <w:p w:rsidR="00F26C0E" w:rsidRPr="00F26C0E" w:rsidRDefault="00F26C0E" w:rsidP="00F26C0E">
      <w:pPr>
        <w:spacing w:before="75" w:after="150" w:line="240" w:lineRule="auto"/>
        <w:rPr>
          <w:rFonts w:ascii="Verdana" w:eastAsia="Times New Roman" w:hAnsi="Verdana" w:cs="Times New Roman"/>
          <w:color w:val="363636"/>
          <w:sz w:val="20"/>
          <w:szCs w:val="20"/>
        </w:rPr>
      </w:pPr>
      <w:r w:rsidRPr="00F26C0E">
        <w:rPr>
          <w:rFonts w:ascii="Verdana" w:eastAsia="Times New Roman" w:hAnsi="Verdana" w:cs="Times New Roman"/>
          <w:color w:val="363636"/>
          <w:sz w:val="20"/>
          <w:szCs w:val="20"/>
        </w:rPr>
        <w:t>Some tests have a standard range; this is the high and low value for a general population. Ask your doctor what your target value should be, based on your own health factors.</w:t>
      </w:r>
    </w:p>
    <w:p w:rsidR="00F26C0E" w:rsidRPr="00F26C0E" w:rsidRDefault="00F26C0E" w:rsidP="00F26C0E">
      <w:pPr>
        <w:spacing w:after="0" w:line="240" w:lineRule="auto"/>
        <w:rPr>
          <w:rFonts w:ascii="Verdana" w:eastAsia="Times New Roman" w:hAnsi="Verdana" w:cs="Times New Roman"/>
          <w:color w:val="363636"/>
          <w:sz w:val="20"/>
          <w:szCs w:val="20"/>
        </w:rPr>
      </w:pPr>
      <w:r w:rsidRPr="00F26C0E">
        <w:rPr>
          <w:rFonts w:ascii="Verdana" w:eastAsia="Times New Roman" w:hAnsi="Verdana" w:cs="Times New Roman"/>
          <w:color w:val="363636"/>
          <w:sz w:val="20"/>
          <w:szCs w:val="20"/>
        </w:rPr>
        <w:t>Don't need a copy mailed to you? </w:t>
      </w:r>
      <w:hyperlink r:id="rId10" w:history="1">
        <w:r w:rsidRPr="00F26C0E">
          <w:rPr>
            <w:rFonts w:ascii="Verdana" w:eastAsia="Times New Roman" w:hAnsi="Verdana" w:cs="Times New Roman"/>
            <w:color w:val="017397"/>
            <w:sz w:val="20"/>
            <w:szCs w:val="20"/>
            <w:u w:val="single"/>
          </w:rPr>
          <w:t>Submit a form</w:t>
        </w:r>
      </w:hyperlink>
      <w:r w:rsidRPr="00F26C0E">
        <w:rPr>
          <w:rFonts w:ascii="Verdana" w:eastAsia="Times New Roman" w:hAnsi="Verdana" w:cs="Times New Roman"/>
          <w:color w:val="363636"/>
          <w:sz w:val="20"/>
          <w:szCs w:val="20"/>
        </w:rPr>
        <w:t> to stop (or resume) receiving a paper version of lab results.</w:t>
      </w:r>
    </w:p>
    <w:p w:rsidR="00F26C0E" w:rsidRPr="00F26C0E" w:rsidRDefault="00F26C0E" w:rsidP="00F26C0E">
      <w:pPr>
        <w:numPr>
          <w:ilvl w:val="0"/>
          <w:numId w:val="1"/>
        </w:numPr>
        <w:shd w:val="clear" w:color="auto" w:fill="696158"/>
        <w:spacing w:after="0" w:line="240" w:lineRule="auto"/>
        <w:ind w:left="-30" w:right="15"/>
        <w:rPr>
          <w:rFonts w:ascii="Verdana" w:eastAsia="Times New Roman" w:hAnsi="Verdana" w:cs="Times New Roman"/>
          <w:b/>
          <w:bCs/>
          <w:caps/>
          <w:color w:val="FFFFFF"/>
          <w:sz w:val="20"/>
          <w:szCs w:val="20"/>
        </w:rPr>
      </w:pPr>
      <w:hyperlink r:id="rId11" w:history="1">
        <w:r w:rsidRPr="00F26C0E">
          <w:rPr>
            <w:rFonts w:ascii="Verdana" w:eastAsia="Times New Roman" w:hAnsi="Verdana" w:cs="Times New Roman"/>
            <w:b/>
            <w:bCs/>
            <w:caps/>
            <w:color w:val="FFFFFF"/>
            <w:sz w:val="20"/>
            <w:szCs w:val="20"/>
            <w:u w:val="single"/>
            <w:shd w:val="clear" w:color="auto" w:fill="696158"/>
          </w:rPr>
          <w:t>DETAILS</w:t>
        </w:r>
      </w:hyperlink>
    </w:p>
    <w:p w:rsidR="00F26C0E" w:rsidRPr="00F26C0E" w:rsidRDefault="00F26C0E" w:rsidP="00F26C0E">
      <w:pPr>
        <w:numPr>
          <w:ilvl w:val="0"/>
          <w:numId w:val="1"/>
        </w:numPr>
        <w:shd w:val="clear" w:color="auto" w:fill="007396"/>
        <w:spacing w:after="0" w:line="240" w:lineRule="auto"/>
        <w:ind w:left="-30" w:right="15"/>
        <w:rPr>
          <w:rFonts w:ascii="Verdana" w:eastAsia="Times New Roman" w:hAnsi="Verdana" w:cs="Times New Roman"/>
          <w:b/>
          <w:bCs/>
          <w:caps/>
          <w:color w:val="FFFFFF"/>
          <w:sz w:val="20"/>
          <w:szCs w:val="20"/>
        </w:rPr>
      </w:pPr>
      <w:hyperlink r:id="rId12" w:history="1">
        <w:r w:rsidRPr="00F26C0E">
          <w:rPr>
            <w:rFonts w:ascii="Verdana" w:eastAsia="Times New Roman" w:hAnsi="Verdana" w:cs="Times New Roman"/>
            <w:b/>
            <w:bCs/>
            <w:caps/>
            <w:color w:val="FFFFFF"/>
            <w:sz w:val="20"/>
            <w:szCs w:val="20"/>
            <w:u w:val="single"/>
            <w:shd w:val="clear" w:color="auto" w:fill="007396"/>
          </w:rPr>
          <w:t>PAST RESULTS</w:t>
        </w:r>
      </w:hyperlink>
    </w:p>
    <w:p w:rsidR="00F26C0E" w:rsidRPr="00F26C0E" w:rsidRDefault="00F26C0E" w:rsidP="00F26C0E">
      <w:pPr>
        <w:numPr>
          <w:ilvl w:val="0"/>
          <w:numId w:val="1"/>
        </w:numPr>
        <w:shd w:val="clear" w:color="auto" w:fill="007396"/>
        <w:spacing w:after="0" w:line="240" w:lineRule="auto"/>
        <w:ind w:left="-30" w:right="15"/>
        <w:rPr>
          <w:rFonts w:ascii="Verdana" w:eastAsia="Times New Roman" w:hAnsi="Verdana" w:cs="Times New Roman"/>
          <w:b/>
          <w:bCs/>
          <w:caps/>
          <w:color w:val="FFFFFF"/>
          <w:sz w:val="20"/>
          <w:szCs w:val="20"/>
        </w:rPr>
      </w:pPr>
      <w:hyperlink r:id="rId13" w:history="1">
        <w:r w:rsidRPr="00F26C0E">
          <w:rPr>
            <w:rFonts w:ascii="Verdana" w:eastAsia="Times New Roman" w:hAnsi="Verdana" w:cs="Times New Roman"/>
            <w:b/>
            <w:bCs/>
            <w:caps/>
            <w:color w:val="FFFFFF"/>
            <w:sz w:val="20"/>
            <w:szCs w:val="20"/>
            <w:u w:val="single"/>
            <w:shd w:val="clear" w:color="auto" w:fill="007396"/>
          </w:rPr>
          <w:t>GRAPH OF PAST RESULTS</w:t>
        </w:r>
      </w:hyperlink>
    </w:p>
    <w:p w:rsidR="00F26C0E" w:rsidRPr="00F26C0E" w:rsidRDefault="00F26C0E" w:rsidP="00F26C0E">
      <w:pPr>
        <w:spacing w:after="150" w:line="240" w:lineRule="auto"/>
        <w:outlineLvl w:val="1"/>
        <w:rPr>
          <w:rFonts w:ascii="Verdana" w:eastAsia="Times New Roman" w:hAnsi="Verdana" w:cs="Times New Roman"/>
          <w:color w:val="EB6E16"/>
          <w:sz w:val="32"/>
          <w:szCs w:val="32"/>
        </w:rPr>
      </w:pPr>
      <w:r w:rsidRPr="00F26C0E">
        <w:rPr>
          <w:rFonts w:ascii="Verdana" w:eastAsia="Times New Roman" w:hAnsi="Verdana" w:cs="Times New Roman"/>
          <w:color w:val="EB6E16"/>
          <w:sz w:val="32"/>
          <w:szCs w:val="32"/>
        </w:rPr>
        <w:t>Component Results</w:t>
      </w:r>
    </w:p>
    <w:tbl>
      <w:tblPr>
        <w:tblW w:w="106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of test result components"/>
      </w:tblPr>
      <w:tblGrid>
        <w:gridCol w:w="2491"/>
        <w:gridCol w:w="1969"/>
        <w:gridCol w:w="5395"/>
        <w:gridCol w:w="840"/>
      </w:tblGrid>
      <w:tr w:rsidR="00F26C0E" w:rsidRPr="00F26C0E" w:rsidTr="00F26C0E">
        <w:trPr>
          <w:tblHeader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12" w:space="0" w:color="DBDBDB"/>
              <w:right w:val="single" w:sz="2" w:space="0" w:color="DBDBDB"/>
            </w:tcBorders>
            <w:shd w:val="clear" w:color="auto" w:fill="696158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  <w:t>COMPONENT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12" w:space="0" w:color="DBDBDB"/>
              <w:right w:val="single" w:sz="2" w:space="0" w:color="DBDBDB"/>
            </w:tcBorders>
            <w:shd w:val="clear" w:color="auto" w:fill="696158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  <w:t>STANDARD RANGE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12" w:space="0" w:color="DBDBDB"/>
              <w:right w:val="single" w:sz="2" w:space="0" w:color="DBDBDB"/>
            </w:tcBorders>
            <w:shd w:val="clear" w:color="auto" w:fill="696158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  <w:t>YOUR VALUE</w:t>
            </w:r>
          </w:p>
        </w:tc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12" w:space="0" w:color="DBDBDB"/>
              <w:right w:val="single" w:sz="2" w:space="0" w:color="DBDBDB"/>
            </w:tcBorders>
            <w:shd w:val="clear" w:color="auto" w:fill="696158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4"/>
                <w:szCs w:val="24"/>
              </w:rPr>
              <w:t>FLAG</w:t>
            </w:r>
          </w:p>
        </w:tc>
      </w:tr>
      <w:tr w:rsidR="00F26C0E" w:rsidRPr="00F26C0E" w:rsidTr="00F26C0E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DIAGNOSIS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BIOPSY ENDOMETRIUM: WELL-DIFFERENTIATED ADENOCARCINOMA, ENDOMETRIOID TYPE</w:t>
            </w:r>
            <w:proofErr w:type="gram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proofErr w:type="gram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  <w:t>(FIGO GRADE 1) OCCURRING IN A BACKGROUND OF COMPLEX ENDOMETRIAL</w:t>
            </w: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  <w:t>HYPERPLASIA. </w:t>
            </w: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Reviewed by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Drs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Sabath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and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Glasner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who </w:t>
            </w:r>
            <w:proofErr w:type="gram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concur.</w:t>
            </w:r>
            <w:proofErr w:type="gram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</w: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PATHOLOGIST: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Bauermeister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MD, Donald Electronically Signed: 03/25/2015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26C0E" w:rsidRPr="00F26C0E" w:rsidTr="00F26C0E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SOURCE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A)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EMBx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26C0E" w:rsidRPr="00F26C0E" w:rsidTr="00F26C0E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PRE-OPERATIVE DIAGNOSIS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PMB, no HRT,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hx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of hyperplasia and no f/u.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26C0E" w:rsidRPr="00F26C0E" w:rsidTr="00F26C0E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SPECIMEN DESCRIPTION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Received in formalin labeled with the patient's name and "EMB" is a 2.5 x</w:t>
            </w: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br/>
              <w:t xml:space="preserve">2.5 x 0.2 cm aggregate of </w:t>
            </w:r>
            <w:proofErr w:type="spell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mucohemorrhagic</w:t>
            </w:r>
            <w:proofErr w:type="spell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 xml:space="preserve"> material. </w:t>
            </w:r>
            <w:proofErr w:type="gramStart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AE(</w:t>
            </w:r>
            <w:proofErr w:type="gramEnd"/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m).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26C0E" w:rsidRPr="00F26C0E" w:rsidTr="00F26C0E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MICROSCOPIC EXAMINATION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6C0E">
              <w:rPr>
                <w:rFonts w:ascii="Verdana" w:eastAsia="Times New Roman" w:hAnsi="Verdana" w:cs="Times New Roman"/>
                <w:sz w:val="24"/>
                <w:szCs w:val="24"/>
              </w:rPr>
              <w:t>Slides reviewed. Microscopic supports the final diagnosis.</w:t>
            </w:r>
          </w:p>
        </w:tc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6" w:space="0" w:color="E7E7E7"/>
              <w:right w:val="single" w:sz="2" w:space="0" w:color="E7E7E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C0E" w:rsidRPr="00F26C0E" w:rsidRDefault="00F26C0E" w:rsidP="00F26C0E">
            <w:pPr>
              <w:spacing w:after="0" w:line="288" w:lineRule="atLeas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F26C0E" w:rsidRPr="00F26C0E" w:rsidRDefault="00F26C0E" w:rsidP="00F26C0E">
      <w:pPr>
        <w:spacing w:after="75" w:line="240" w:lineRule="auto"/>
        <w:outlineLvl w:val="1"/>
        <w:rPr>
          <w:rFonts w:ascii="Verdana" w:eastAsia="Times New Roman" w:hAnsi="Verdana" w:cs="Times New Roman"/>
          <w:color w:val="EB6E16"/>
          <w:sz w:val="32"/>
          <w:szCs w:val="32"/>
        </w:rPr>
      </w:pPr>
      <w:r w:rsidRPr="00F26C0E">
        <w:rPr>
          <w:rFonts w:ascii="Verdana" w:eastAsia="Times New Roman" w:hAnsi="Verdana" w:cs="Times New Roman"/>
          <w:color w:val="EB6E16"/>
          <w:sz w:val="32"/>
          <w:szCs w:val="32"/>
        </w:rPr>
        <w:t>General Information</w:t>
      </w:r>
    </w:p>
    <w:p w:rsidR="00F26C0E" w:rsidRPr="00F26C0E" w:rsidRDefault="00F26C0E" w:rsidP="00F26C0E">
      <w:pPr>
        <w:spacing w:after="0" w:line="240" w:lineRule="auto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Collected:</w:t>
      </w:r>
    </w:p>
    <w:p w:rsidR="00F26C0E" w:rsidRPr="00F26C0E" w:rsidRDefault="00F26C0E" w:rsidP="00F26C0E">
      <w:pPr>
        <w:spacing w:before="72" w:after="0" w:line="240" w:lineRule="auto"/>
        <w:ind w:left="2473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lastRenderedPageBreak/>
        <w:t>03/23/2015 11:58 AM</w:t>
      </w:r>
    </w:p>
    <w:p w:rsidR="00F26C0E" w:rsidRPr="00F26C0E" w:rsidRDefault="00F26C0E" w:rsidP="00F26C0E">
      <w:pPr>
        <w:spacing w:after="0" w:line="240" w:lineRule="auto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Resulted:</w:t>
      </w:r>
    </w:p>
    <w:p w:rsidR="00F26C0E" w:rsidRPr="00F26C0E" w:rsidRDefault="00F26C0E" w:rsidP="00F26C0E">
      <w:pPr>
        <w:spacing w:before="72" w:after="0" w:line="240" w:lineRule="auto"/>
        <w:ind w:left="2473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03/25/2015 1:36 PM</w:t>
      </w:r>
    </w:p>
    <w:p w:rsidR="00F26C0E" w:rsidRPr="00F26C0E" w:rsidRDefault="00F26C0E" w:rsidP="00F26C0E">
      <w:pPr>
        <w:spacing w:after="0" w:line="240" w:lineRule="auto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Ordered By:</w:t>
      </w:r>
    </w:p>
    <w:p w:rsidR="00F26C0E" w:rsidRPr="00F26C0E" w:rsidRDefault="00F26C0E" w:rsidP="00F26C0E">
      <w:pPr>
        <w:spacing w:after="0" w:line="240" w:lineRule="auto"/>
        <w:ind w:left="2473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Michael M Klotz, MD</w:t>
      </w:r>
    </w:p>
    <w:p w:rsidR="00F26C0E" w:rsidRPr="00F26C0E" w:rsidRDefault="00F26C0E" w:rsidP="00F26C0E">
      <w:pPr>
        <w:spacing w:after="0" w:line="240" w:lineRule="auto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Result Status:</w:t>
      </w:r>
    </w:p>
    <w:p w:rsidR="00F26C0E" w:rsidRPr="00F26C0E" w:rsidRDefault="00F26C0E" w:rsidP="00F26C0E">
      <w:pPr>
        <w:spacing w:before="72" w:after="0" w:line="240" w:lineRule="auto"/>
        <w:ind w:left="2473"/>
        <w:rPr>
          <w:rFonts w:ascii="Verdana" w:eastAsia="Times New Roman" w:hAnsi="Verdana" w:cs="Times New Roman"/>
          <w:color w:val="363636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Final result</w:t>
      </w:r>
    </w:p>
    <w:p w:rsidR="00F26C0E" w:rsidRPr="00F26C0E" w:rsidRDefault="00F26C0E" w:rsidP="00F26C0E">
      <w:pPr>
        <w:spacing w:before="45" w:after="150" w:line="240" w:lineRule="auto"/>
        <w:outlineLvl w:val="3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6C0E">
        <w:rPr>
          <w:rFonts w:ascii="Verdana" w:eastAsia="Times New Roman" w:hAnsi="Verdana" w:cs="Times New Roman"/>
          <w:color w:val="000000"/>
          <w:sz w:val="17"/>
          <w:szCs w:val="17"/>
        </w:rPr>
        <w:t>This test result has been released by an automatic process.</w:t>
      </w:r>
    </w:p>
    <w:p w:rsidR="00F26C0E" w:rsidRPr="00F26C0E" w:rsidRDefault="00F26C0E" w:rsidP="00F26C0E">
      <w:pPr>
        <w:spacing w:after="150" w:line="240" w:lineRule="auto"/>
        <w:jc w:val="center"/>
        <w:rPr>
          <w:rFonts w:ascii="Verdana" w:eastAsia="Times New Roman" w:hAnsi="Verdana" w:cs="Times New Roman"/>
          <w:color w:val="363636"/>
          <w:sz w:val="19"/>
          <w:szCs w:val="19"/>
        </w:rPr>
      </w:pPr>
      <w:hyperlink r:id="rId14" w:tooltip="Back" w:history="1">
        <w:r w:rsidRPr="00F26C0E">
          <w:rPr>
            <w:rFonts w:ascii="Tahoma" w:eastAsia="Times New Roman" w:hAnsi="Tahoma" w:cs="Tahoma"/>
            <w:b/>
            <w:bCs/>
            <w:caps/>
            <w:color w:val="0E5D7E"/>
            <w:sz w:val="16"/>
            <w:szCs w:val="16"/>
            <w:u w:val="single"/>
            <w:bdr w:val="single" w:sz="6" w:space="0" w:color="ADD6D5" w:frame="1"/>
            <w:shd w:val="clear" w:color="auto" w:fill="1B6DD1"/>
          </w:rPr>
          <w:t>BACK TO THE TEST RESULTS LIST</w:t>
        </w:r>
      </w:hyperlink>
    </w:p>
    <w:p w:rsidR="00F26C0E" w:rsidRPr="00F26C0E" w:rsidRDefault="00F26C0E" w:rsidP="00F26C0E">
      <w:pPr>
        <w:spacing w:after="120" w:line="240" w:lineRule="auto"/>
        <w:jc w:val="center"/>
        <w:rPr>
          <w:rFonts w:ascii="Verdana" w:eastAsia="Times New Roman" w:hAnsi="Verdana" w:cs="Times New Roman"/>
          <w:color w:val="363636"/>
          <w:sz w:val="17"/>
          <w:szCs w:val="17"/>
        </w:rPr>
      </w:pPr>
      <w:proofErr w:type="spellStart"/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MyChart</w:t>
      </w:r>
      <w:proofErr w:type="spellEnd"/>
      <w:r w:rsidRPr="00F26C0E">
        <w:rPr>
          <w:rFonts w:ascii="Verdana" w:eastAsia="Times New Roman" w:hAnsi="Verdana" w:cs="Times New Roman"/>
          <w:color w:val="363636"/>
          <w:sz w:val="17"/>
          <w:szCs w:val="17"/>
        </w:rPr>
        <w:t>® licensed from Epic Systems Corporation, © 1999-2013. Patents pending.</w:t>
      </w:r>
    </w:p>
    <w:p w:rsidR="008E75D7" w:rsidRDefault="008E75D7">
      <w:bookmarkStart w:id="0" w:name="_GoBack"/>
      <w:bookmarkEnd w:id="0"/>
    </w:p>
    <w:sectPr w:rsidR="008E7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22D"/>
    <w:multiLevelType w:val="multilevel"/>
    <w:tmpl w:val="179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0E"/>
    <w:rsid w:val="008E75D7"/>
    <w:rsid w:val="00F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25C5-54E1-44EF-BE4E-7B08527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2991">
          <w:marLeft w:val="120"/>
          <w:marRight w:val="0"/>
          <w:marTop w:val="0"/>
          <w:marBottom w:val="150"/>
          <w:divBdr>
            <w:top w:val="single" w:sz="6" w:space="11" w:color="A0A0A0"/>
            <w:left w:val="single" w:sz="6" w:space="31" w:color="A0A0A0"/>
            <w:bottom w:val="single" w:sz="6" w:space="11" w:color="A0A0A0"/>
            <w:right w:val="single" w:sz="6" w:space="11" w:color="A0A0A0"/>
          </w:divBdr>
          <w:divsChild>
            <w:div w:id="781001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2747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3115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28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81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79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2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2.ghc.org/mychart/search/vis/cgi-bin/query-meta?v:project=ghc-ext-MemberProject&amp;query=PATHOLOGY+SPECIMEN+(INCLUDES+NON-GYN+CYTOLOGY)(GH*" TargetMode="External"/><Relationship Id="rId13" Type="http://schemas.openxmlformats.org/officeDocument/2006/relationships/hyperlink" Target="https://member2.ghc.org/mychart/inside.asp?mode=labdetail&amp;submode=2&amp;orderi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2.ghc.org/mychart/search/vis/cgi-bin/query-meta?v%3Aproject=ghc-ext-MemberProject&amp;query=PATHOLOGY+SPECIMEN+%28INCLUDES+NON%2DGYN+CYTOLOGY%29%28GH%2A" TargetMode="External"/><Relationship Id="rId12" Type="http://schemas.openxmlformats.org/officeDocument/2006/relationships/hyperlink" Target="https://member2.ghc.org/mychart/inside.asp?mode=labdetail&amp;submode=1&amp;orderid=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ember2.ghc.org/mychart/inside.asp?mode=labdetail&amp;orderid=19" TargetMode="External"/><Relationship Id="rId5" Type="http://schemas.openxmlformats.org/officeDocument/2006/relationships/hyperlink" Target="https://member2.ghc.org/mychart/inside.asp?mode=labdetail&amp;orderid=19&amp;printmode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mber2.ghc.org/mychart/member3/forms/member/lab-results-op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ember2.ghc.org/mychart/inside.asp?mode=labs&amp;p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Clermont</dc:creator>
  <cp:keywords/>
  <dc:description/>
  <cp:lastModifiedBy>Vivian Clermont</cp:lastModifiedBy>
  <cp:revision>1</cp:revision>
  <dcterms:created xsi:type="dcterms:W3CDTF">2015-06-04T21:35:00Z</dcterms:created>
  <dcterms:modified xsi:type="dcterms:W3CDTF">2015-06-04T21:36:00Z</dcterms:modified>
</cp:coreProperties>
</file>